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9F" w:rsidRDefault="00157A9F"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Pr="003129F0" w:rsidRDefault="00C77592" w:rsidP="00C77592">
      <w:pPr>
        <w:pStyle w:val="Bezmezer"/>
        <w:spacing w:after="240" w:line="276" w:lineRule="auto"/>
        <w:ind w:left="-284" w:right="-284"/>
        <w:jc w:val="both"/>
        <w:rPr>
          <w:rFonts w:asciiTheme="minorHAnsi" w:eastAsiaTheme="minorHAnsi" w:hAnsiTheme="minorHAnsi" w:cstheme="minorBidi"/>
          <w:b/>
          <w:sz w:val="32"/>
          <w:szCs w:val="32"/>
          <w:u w:val="single"/>
        </w:rPr>
      </w:pPr>
      <w:r>
        <w:rPr>
          <w:rFonts w:asciiTheme="minorHAnsi" w:eastAsiaTheme="minorHAnsi" w:hAnsiTheme="minorHAnsi" w:cstheme="minorBidi"/>
          <w:b/>
          <w:sz w:val="32"/>
          <w:szCs w:val="32"/>
          <w:u w:val="single"/>
        </w:rPr>
        <w:t>Upozornění ÚP ČR</w:t>
      </w:r>
      <w:r w:rsidRPr="003129F0">
        <w:rPr>
          <w:rFonts w:asciiTheme="minorHAnsi" w:eastAsiaTheme="minorHAnsi" w:hAnsiTheme="minorHAnsi" w:cstheme="minorBidi"/>
          <w:b/>
          <w:sz w:val="32"/>
          <w:szCs w:val="32"/>
          <w:u w:val="single"/>
        </w:rPr>
        <w:t>:</w:t>
      </w:r>
    </w:p>
    <w:p w:rsidR="00C77592" w:rsidRDefault="00C77592" w:rsidP="00C77592">
      <w:pPr>
        <w:pStyle w:val="Bezmezer"/>
        <w:spacing w:after="240" w:line="360" w:lineRule="auto"/>
        <w:ind w:left="-284" w:right="-284"/>
        <w:jc w:val="both"/>
        <w:rPr>
          <w:rFonts w:asciiTheme="minorHAnsi" w:eastAsiaTheme="minorHAnsi" w:hAnsiTheme="minorHAnsi" w:cstheme="minorBidi"/>
          <w:sz w:val="24"/>
        </w:rPr>
      </w:pPr>
      <w:r>
        <w:rPr>
          <w:rFonts w:asciiTheme="minorHAnsi" w:eastAsiaTheme="minorHAnsi" w:hAnsiTheme="minorHAnsi" w:cstheme="minorBidi"/>
          <w:sz w:val="24"/>
        </w:rPr>
        <w:t xml:space="preserve">Do konce roku 2015 mají držitelé dočasných průkazů osoby se zdravotním postižením (OZP) a průkazů mimořádných výhod možnost, zajistit si výměnu za nový průkaz OZP. V případě, že tak neučiní, nebudou moci po 1. 1. 2016 využívat žádné benefity a nároky, které jim z vlastnictví průkazu vyplývají. </w:t>
      </w:r>
    </w:p>
    <w:p w:rsidR="00C77592" w:rsidRDefault="00C77592" w:rsidP="00C77592">
      <w:pPr>
        <w:pStyle w:val="Default"/>
        <w:spacing w:after="240" w:line="360" w:lineRule="auto"/>
        <w:ind w:left="-284" w:right="-284"/>
        <w:jc w:val="both"/>
        <w:rPr>
          <w:rFonts w:asciiTheme="minorHAnsi" w:eastAsiaTheme="minorHAnsi" w:hAnsiTheme="minorHAnsi" w:cstheme="minorBidi"/>
          <w:color w:val="auto"/>
          <w:szCs w:val="22"/>
        </w:rPr>
      </w:pPr>
      <w:r>
        <w:rPr>
          <w:rFonts w:asciiTheme="minorHAnsi" w:eastAsiaTheme="minorHAnsi" w:hAnsiTheme="minorHAnsi" w:cstheme="minorBidi"/>
          <w:color w:val="auto"/>
          <w:szCs w:val="22"/>
        </w:rPr>
        <w:t>Nový průkaz OZP má podobu plastové kartičky obdobně jako občanský nebo řidičský průkaz.  Tento typ průkazu je odolný proti poškození a chráněný vůči jeho padělání. Nahrazuje všechny dosavadní průkazy OZP. Všechny tyto doklady jsou platné už jen do 31. 12. 2015. Úřad práce ČR (ÚP ČR) začal vydávat nové průkazy OZP v dubnu 2015. Vzhledem k tomu, že výměna se týká přibližně 300 tisíc klientů, je ještě stále řada lidí, kteří se s žádostí o výměnu na ÚP ČR dosud neobrátili. Chtěli bychom tímto apelovat na klienty, aby nenechávali vše na poslední chvíli a vyhnuli se tak zbytečnému čekání ve frontách na konci roku.</w:t>
      </w:r>
    </w:p>
    <w:p w:rsidR="00C77592" w:rsidRDefault="00C77592" w:rsidP="00C77592">
      <w:pPr>
        <w:pStyle w:val="Bezmezer"/>
        <w:spacing w:line="360" w:lineRule="auto"/>
        <w:ind w:left="-284" w:right="-284"/>
        <w:jc w:val="both"/>
        <w:rPr>
          <w:rFonts w:asciiTheme="minorHAnsi" w:eastAsiaTheme="minorHAnsi" w:hAnsiTheme="minorHAnsi" w:cstheme="minorBidi"/>
          <w:sz w:val="24"/>
        </w:rPr>
      </w:pPr>
      <w:r>
        <w:rPr>
          <w:rFonts w:asciiTheme="minorHAnsi" w:eastAsiaTheme="minorHAnsi" w:hAnsiTheme="minorHAnsi" w:cstheme="minorBidi"/>
          <w:sz w:val="24"/>
        </w:rPr>
        <w:t xml:space="preserve">Pro účely vydání nového průkazu OZP je třeba doložit aktuální fotografii, která odpovídá formátu podobizny určené na občanský průkaz (rozměr 35 mm x 45mm). Stejně jako při každých úředních jednáních, musí držitel průkazu také prokázat svou totožnost občanským průkazem. Lidé, kterým ÚP ČR přiznal průkaz OZP po 1. 1. 2014, nemusí vyplňovat žádnou žádost. Stačí, aby pouze doložili fotografii a podepsali příslušný formulář, který dostanou na přepážkách ÚP ČR. Držitelé průkazů mimořádných výhod (kartonové průkazy, které vydávaly obecní úřady do konce roku 2011) a dočasných průkazů OZP, které ÚP ČR vydával podle legislativy účinné do 31. 12. 2013, musí před samotnou výměnou podat „Žádost o přechod nároku na průkaz OZP“. Až poté jim může ÚP ČR průkaz v nové podobě vydat. </w:t>
      </w:r>
    </w:p>
    <w:p w:rsidR="00C77592" w:rsidRDefault="00C77592" w:rsidP="00C77592">
      <w:pPr>
        <w:pStyle w:val="Bezmezer"/>
        <w:ind w:left="-284" w:right="-284"/>
        <w:rPr>
          <w:rFonts w:asciiTheme="minorHAnsi" w:eastAsiaTheme="minorHAnsi" w:hAnsiTheme="minorHAnsi" w:cstheme="minorBidi"/>
          <w:b/>
          <w:sz w:val="24"/>
        </w:rPr>
      </w:pPr>
    </w:p>
    <w:p w:rsidR="00C77592" w:rsidRPr="00C77592" w:rsidRDefault="00C77592" w:rsidP="00C77592">
      <w:pPr>
        <w:pStyle w:val="Bezmezer"/>
        <w:spacing w:after="240" w:line="480" w:lineRule="auto"/>
        <w:ind w:left="-284" w:right="-284"/>
        <w:rPr>
          <w:rFonts w:asciiTheme="minorHAnsi" w:eastAsiaTheme="minorHAnsi" w:hAnsiTheme="minorHAnsi" w:cstheme="minorBidi"/>
          <w:b/>
          <w:sz w:val="24"/>
        </w:rPr>
      </w:pPr>
      <w:r>
        <w:rPr>
          <w:rFonts w:asciiTheme="minorHAnsi" w:eastAsiaTheme="minorHAnsi" w:hAnsiTheme="minorHAnsi" w:cstheme="minorBidi"/>
          <w:b/>
          <w:sz w:val="24"/>
        </w:rPr>
        <w:lastRenderedPageBreak/>
        <w:t>Podoba nového průkazu OZP</w:t>
      </w:r>
      <w:r>
        <w:rPr>
          <w:b/>
          <w:noProof/>
          <w:lang w:eastAsia="cs-CZ"/>
        </w:rPr>
        <w:drawing>
          <wp:inline distT="0" distB="0" distL="0" distR="0">
            <wp:extent cx="5762625" cy="8162925"/>
            <wp:effectExtent l="0" t="0" r="9525" b="9525"/>
            <wp:docPr id="1" name="Obrázek 1" descr="obrazek_prukazyO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azek_prukazyOZ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8162925"/>
                    </a:xfrm>
                    <a:prstGeom prst="rect">
                      <a:avLst/>
                    </a:prstGeom>
                    <a:noFill/>
                    <a:ln>
                      <a:noFill/>
                    </a:ln>
                  </pic:spPr>
                </pic:pic>
              </a:graphicData>
            </a:graphic>
          </wp:inline>
        </w:drawing>
      </w:r>
      <w:bookmarkStart w:id="0" w:name="_GoBack"/>
      <w:bookmarkEnd w:id="0"/>
    </w:p>
    <w:sectPr w:rsidR="00C77592" w:rsidRPr="00C77592" w:rsidSect="00EB7371">
      <w:headerReference w:type="first" r:id="rId9"/>
      <w:pgSz w:w="11906" w:h="16838" w:code="9"/>
      <w:pgMar w:top="1702" w:right="1134" w:bottom="1418" w:left="1134" w:header="1134" w:footer="3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CE" w:rsidRDefault="005F0CCE" w:rsidP="00F374EB">
      <w:pPr>
        <w:spacing w:after="0" w:line="240" w:lineRule="auto"/>
      </w:pPr>
      <w:r>
        <w:separator/>
      </w:r>
    </w:p>
  </w:endnote>
  <w:endnote w:type="continuationSeparator" w:id="0">
    <w:p w:rsidR="005F0CCE" w:rsidRDefault="005F0CCE" w:rsidP="00F37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CE" w:rsidRDefault="005F0CCE" w:rsidP="00F374EB">
      <w:pPr>
        <w:spacing w:after="0" w:line="240" w:lineRule="auto"/>
      </w:pPr>
      <w:r>
        <w:separator/>
      </w:r>
    </w:p>
  </w:footnote>
  <w:footnote w:type="continuationSeparator" w:id="0">
    <w:p w:rsidR="005F0CCE" w:rsidRDefault="005F0CCE" w:rsidP="00F37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64" w:rsidRDefault="006E3764">
    <w:pPr>
      <w:pStyle w:val="Zhlav"/>
    </w:pPr>
    <w:r>
      <w:rPr>
        <w:noProof/>
        <w:lang w:eastAsia="cs-CZ"/>
      </w:rPr>
      <w:drawing>
        <wp:anchor distT="0" distB="0" distL="114300" distR="114300" simplePos="0" relativeHeight="251662336" behindDoc="0" locked="0" layoutInCell="1" allowOverlap="1">
          <wp:simplePos x="0" y="0"/>
          <wp:positionH relativeFrom="page">
            <wp:posOffset>152400</wp:posOffset>
          </wp:positionH>
          <wp:positionV relativeFrom="page">
            <wp:posOffset>152400</wp:posOffset>
          </wp:positionV>
          <wp:extent cx="2238375" cy="1590675"/>
          <wp:effectExtent l="19050" t="0" r="9525" b="0"/>
          <wp:wrapNone/>
          <wp:docPr id="13"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2238375" cy="15906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C03FF"/>
    <w:multiLevelType w:val="hybridMultilevel"/>
    <w:tmpl w:val="EE96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D73F5C"/>
    <w:multiLevelType w:val="hybridMultilevel"/>
    <w:tmpl w:val="C78E4DB4"/>
    <w:lvl w:ilvl="0" w:tplc="A0A2E666">
      <w:start w:val="1"/>
      <w:numFmt w:val="bullet"/>
      <w:pStyle w:val="Nadpis4"/>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0D5E31"/>
    <w:rsid w:val="000379FE"/>
    <w:rsid w:val="00081D59"/>
    <w:rsid w:val="000A4B98"/>
    <w:rsid w:val="000C2F7E"/>
    <w:rsid w:val="000D5E31"/>
    <w:rsid w:val="000E3F7F"/>
    <w:rsid w:val="000E763A"/>
    <w:rsid w:val="000E7D4C"/>
    <w:rsid w:val="000F6A8D"/>
    <w:rsid w:val="0011205C"/>
    <w:rsid w:val="00157A9F"/>
    <w:rsid w:val="001712F8"/>
    <w:rsid w:val="001757A4"/>
    <w:rsid w:val="00192C09"/>
    <w:rsid w:val="001A7A8C"/>
    <w:rsid w:val="001B5474"/>
    <w:rsid w:val="001F1A90"/>
    <w:rsid w:val="002223FB"/>
    <w:rsid w:val="00281F8B"/>
    <w:rsid w:val="002B39B1"/>
    <w:rsid w:val="002C0E4B"/>
    <w:rsid w:val="002E6AC4"/>
    <w:rsid w:val="00385AC8"/>
    <w:rsid w:val="003F0DCC"/>
    <w:rsid w:val="00415B34"/>
    <w:rsid w:val="004618A7"/>
    <w:rsid w:val="00510570"/>
    <w:rsid w:val="005563F5"/>
    <w:rsid w:val="00560421"/>
    <w:rsid w:val="005C633D"/>
    <w:rsid w:val="005D2580"/>
    <w:rsid w:val="005D2ED5"/>
    <w:rsid w:val="005F0CCE"/>
    <w:rsid w:val="006D29BD"/>
    <w:rsid w:val="006E3764"/>
    <w:rsid w:val="006E7D5D"/>
    <w:rsid w:val="00711CD2"/>
    <w:rsid w:val="0071769A"/>
    <w:rsid w:val="00727E12"/>
    <w:rsid w:val="00737568"/>
    <w:rsid w:val="00753F83"/>
    <w:rsid w:val="00781D52"/>
    <w:rsid w:val="007B412B"/>
    <w:rsid w:val="00832123"/>
    <w:rsid w:val="00864F23"/>
    <w:rsid w:val="00870D87"/>
    <w:rsid w:val="008B378F"/>
    <w:rsid w:val="008B605B"/>
    <w:rsid w:val="008E56AA"/>
    <w:rsid w:val="008E7290"/>
    <w:rsid w:val="00934A6A"/>
    <w:rsid w:val="00940C0C"/>
    <w:rsid w:val="0097745D"/>
    <w:rsid w:val="00992D69"/>
    <w:rsid w:val="00A05C7F"/>
    <w:rsid w:val="00A07A1D"/>
    <w:rsid w:val="00A20FF1"/>
    <w:rsid w:val="00A2206D"/>
    <w:rsid w:val="00A27ABF"/>
    <w:rsid w:val="00A317AF"/>
    <w:rsid w:val="00A451A1"/>
    <w:rsid w:val="00A92326"/>
    <w:rsid w:val="00A94682"/>
    <w:rsid w:val="00A95E2F"/>
    <w:rsid w:val="00AF1D31"/>
    <w:rsid w:val="00AF6433"/>
    <w:rsid w:val="00B21251"/>
    <w:rsid w:val="00B56ECB"/>
    <w:rsid w:val="00B75B0F"/>
    <w:rsid w:val="00B83A8D"/>
    <w:rsid w:val="00BD1EE7"/>
    <w:rsid w:val="00BF2381"/>
    <w:rsid w:val="00C16D1B"/>
    <w:rsid w:val="00C21F30"/>
    <w:rsid w:val="00C7692B"/>
    <w:rsid w:val="00C77592"/>
    <w:rsid w:val="00D13183"/>
    <w:rsid w:val="00D95BC8"/>
    <w:rsid w:val="00DB27B1"/>
    <w:rsid w:val="00DE3819"/>
    <w:rsid w:val="00DF5290"/>
    <w:rsid w:val="00E247B2"/>
    <w:rsid w:val="00E25D0B"/>
    <w:rsid w:val="00E34439"/>
    <w:rsid w:val="00E922A4"/>
    <w:rsid w:val="00EB7371"/>
    <w:rsid w:val="00F04ED2"/>
    <w:rsid w:val="00F121AB"/>
    <w:rsid w:val="00F1524B"/>
    <w:rsid w:val="00F374EB"/>
    <w:rsid w:val="00F77566"/>
    <w:rsid w:val="00F94002"/>
    <w:rsid w:val="00FC6423"/>
    <w:rsid w:val="00FF57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41767233">
      <w:bodyDiv w:val="1"/>
      <w:marLeft w:val="0"/>
      <w:marRight w:val="0"/>
      <w:marTop w:val="0"/>
      <w:marBottom w:val="0"/>
      <w:divBdr>
        <w:top w:val="none" w:sz="0" w:space="0" w:color="auto"/>
        <w:left w:val="none" w:sz="0" w:space="0" w:color="auto"/>
        <w:bottom w:val="none" w:sz="0" w:space="0" w:color="auto"/>
        <w:right w:val="none" w:sz="0" w:space="0" w:color="auto"/>
      </w:divBdr>
    </w:div>
    <w:div w:id="282033395">
      <w:bodyDiv w:val="1"/>
      <w:marLeft w:val="0"/>
      <w:marRight w:val="0"/>
      <w:marTop w:val="0"/>
      <w:marBottom w:val="0"/>
      <w:divBdr>
        <w:top w:val="none" w:sz="0" w:space="0" w:color="auto"/>
        <w:left w:val="none" w:sz="0" w:space="0" w:color="auto"/>
        <w:bottom w:val="none" w:sz="0" w:space="0" w:color="auto"/>
        <w:right w:val="none" w:sz="0" w:space="0" w:color="auto"/>
      </w:divBdr>
    </w:div>
    <w:div w:id="1030180553">
      <w:bodyDiv w:val="1"/>
      <w:marLeft w:val="0"/>
      <w:marRight w:val="0"/>
      <w:marTop w:val="0"/>
      <w:marBottom w:val="0"/>
      <w:divBdr>
        <w:top w:val="none" w:sz="0" w:space="0" w:color="auto"/>
        <w:left w:val="none" w:sz="0" w:space="0" w:color="auto"/>
        <w:bottom w:val="none" w:sz="0" w:space="0" w:color="auto"/>
        <w:right w:val="none" w:sz="0" w:space="0" w:color="auto"/>
      </w:divBdr>
    </w:div>
    <w:div w:id="1345088381">
      <w:bodyDiv w:val="1"/>
      <w:marLeft w:val="0"/>
      <w:marRight w:val="0"/>
      <w:marTop w:val="0"/>
      <w:marBottom w:val="0"/>
      <w:divBdr>
        <w:top w:val="none" w:sz="0" w:space="0" w:color="auto"/>
        <w:left w:val="none" w:sz="0" w:space="0" w:color="auto"/>
        <w:bottom w:val="none" w:sz="0" w:space="0" w:color="auto"/>
        <w:right w:val="none" w:sz="0" w:space="0" w:color="auto"/>
      </w:divBdr>
      <w:divsChild>
        <w:div w:id="1015615">
          <w:marLeft w:val="0"/>
          <w:marRight w:val="0"/>
          <w:marTop w:val="0"/>
          <w:marBottom w:val="0"/>
          <w:divBdr>
            <w:top w:val="none" w:sz="0" w:space="0" w:color="auto"/>
            <w:left w:val="none" w:sz="0" w:space="0" w:color="auto"/>
            <w:bottom w:val="none" w:sz="0" w:space="0" w:color="auto"/>
            <w:right w:val="none" w:sz="0" w:space="0" w:color="auto"/>
          </w:divBdr>
          <w:divsChild>
            <w:div w:id="784081038">
              <w:marLeft w:val="0"/>
              <w:marRight w:val="0"/>
              <w:marTop w:val="0"/>
              <w:marBottom w:val="0"/>
              <w:divBdr>
                <w:top w:val="none" w:sz="0" w:space="0" w:color="auto"/>
                <w:left w:val="none" w:sz="0" w:space="0" w:color="auto"/>
                <w:bottom w:val="none" w:sz="0" w:space="0" w:color="auto"/>
                <w:right w:val="none" w:sz="0" w:space="0" w:color="auto"/>
              </w:divBdr>
              <w:divsChild>
                <w:div w:id="1454859999">
                  <w:marLeft w:val="0"/>
                  <w:marRight w:val="0"/>
                  <w:marTop w:val="0"/>
                  <w:marBottom w:val="0"/>
                  <w:divBdr>
                    <w:top w:val="none" w:sz="0" w:space="0" w:color="auto"/>
                    <w:left w:val="none" w:sz="0" w:space="0" w:color="auto"/>
                    <w:bottom w:val="none" w:sz="0" w:space="0" w:color="auto"/>
                    <w:right w:val="none" w:sz="0" w:space="0" w:color="auto"/>
                  </w:divBdr>
                  <w:divsChild>
                    <w:div w:id="12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arkovaV\AppData\Local\Temp\Temp1_Logomanu&#225;l%20&#218;P%20&#268;R%20(4).zip\Logomanu&#225;l%20&#218;P%20&#268;R\obecn&#233;%20dokumenty%20&#218;P%20&#268;R\DOPIS_c.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UP">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25A15-9F9F-42D6-8BD6-D896CAA4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DOPIS_c.j.</Template>
  <TotalTime>0</TotalTime>
  <Pages>2</Pages>
  <Words>252</Words>
  <Characters>1487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Petr Weidenhofer</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Pekárková Veronika GR (MPSV)</dc:creator>
  <cp:lastModifiedBy>Ilona</cp:lastModifiedBy>
  <cp:revision>2</cp:revision>
  <cp:lastPrinted>2015-10-12T15:04:00Z</cp:lastPrinted>
  <dcterms:created xsi:type="dcterms:W3CDTF">2015-10-23T10:05:00Z</dcterms:created>
  <dcterms:modified xsi:type="dcterms:W3CDTF">2015-10-23T10:05:00Z</dcterms:modified>
</cp:coreProperties>
</file>