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21" w:rsidRPr="00944293" w:rsidRDefault="00264D23" w:rsidP="00000DB4">
      <w:pPr>
        <w:jc w:val="center"/>
        <w:rPr>
          <w:color w:val="1F497D" w:themeColor="text2"/>
          <w:sz w:val="44"/>
          <w:szCs w:val="44"/>
        </w:rPr>
      </w:pPr>
      <w:r w:rsidRPr="00944293">
        <w:rPr>
          <w:color w:val="1F497D" w:themeColor="text2"/>
          <w:sz w:val="44"/>
          <w:szCs w:val="44"/>
        </w:rPr>
        <w:t>Starostka městyse Trhová Kamenice svolává na den</w:t>
      </w:r>
    </w:p>
    <w:p w:rsidR="00D737CE" w:rsidRPr="00951096" w:rsidRDefault="008B6892" w:rsidP="00000DB4">
      <w:pPr>
        <w:jc w:val="center"/>
        <w:rPr>
          <w:b/>
          <w:color w:val="1F497D" w:themeColor="text2"/>
          <w:sz w:val="56"/>
          <w:szCs w:val="56"/>
          <w:u w:val="single"/>
        </w:rPr>
      </w:pPr>
      <w:r w:rsidRPr="00951096">
        <w:rPr>
          <w:b/>
          <w:color w:val="1F497D" w:themeColor="text2"/>
          <w:sz w:val="56"/>
          <w:szCs w:val="56"/>
          <w:u w:val="single"/>
        </w:rPr>
        <w:t>1</w:t>
      </w:r>
      <w:r w:rsidR="00CE193F" w:rsidRPr="00951096">
        <w:rPr>
          <w:b/>
          <w:color w:val="1F497D" w:themeColor="text2"/>
          <w:sz w:val="56"/>
          <w:szCs w:val="56"/>
          <w:u w:val="single"/>
        </w:rPr>
        <w:t>2</w:t>
      </w:r>
      <w:r w:rsidR="009D5B0B" w:rsidRPr="00951096">
        <w:rPr>
          <w:b/>
          <w:color w:val="1F497D" w:themeColor="text2"/>
          <w:sz w:val="56"/>
          <w:szCs w:val="56"/>
          <w:u w:val="single"/>
        </w:rPr>
        <w:t xml:space="preserve">. </w:t>
      </w:r>
      <w:r w:rsidR="00951096" w:rsidRPr="00951096">
        <w:rPr>
          <w:b/>
          <w:color w:val="1F497D" w:themeColor="text2"/>
          <w:sz w:val="56"/>
          <w:szCs w:val="56"/>
          <w:u w:val="single"/>
        </w:rPr>
        <w:t>prosince</w:t>
      </w:r>
      <w:r w:rsidR="00CE193F" w:rsidRPr="00951096">
        <w:rPr>
          <w:b/>
          <w:color w:val="1F497D" w:themeColor="text2"/>
          <w:sz w:val="56"/>
          <w:szCs w:val="56"/>
          <w:u w:val="single"/>
        </w:rPr>
        <w:t xml:space="preserve"> 2022</w:t>
      </w:r>
      <w:r w:rsidR="00000DB4" w:rsidRPr="00951096">
        <w:rPr>
          <w:b/>
          <w:color w:val="1F497D" w:themeColor="text2"/>
          <w:sz w:val="56"/>
          <w:szCs w:val="56"/>
          <w:u w:val="single"/>
        </w:rPr>
        <w:t xml:space="preserve"> </w:t>
      </w:r>
      <w:r w:rsidR="00606582" w:rsidRPr="00951096">
        <w:rPr>
          <w:b/>
          <w:color w:val="1F497D" w:themeColor="text2"/>
          <w:sz w:val="56"/>
          <w:szCs w:val="56"/>
          <w:u w:val="single"/>
        </w:rPr>
        <w:t xml:space="preserve">do </w:t>
      </w:r>
      <w:r w:rsidR="00D737CE" w:rsidRPr="00951096">
        <w:rPr>
          <w:b/>
          <w:color w:val="1F497D" w:themeColor="text2"/>
          <w:sz w:val="56"/>
          <w:szCs w:val="56"/>
          <w:u w:val="single"/>
        </w:rPr>
        <w:t xml:space="preserve"> čp. </w:t>
      </w:r>
      <w:r w:rsidRPr="00951096">
        <w:rPr>
          <w:b/>
          <w:color w:val="1F497D" w:themeColor="text2"/>
          <w:sz w:val="56"/>
          <w:szCs w:val="56"/>
          <w:u w:val="single"/>
        </w:rPr>
        <w:t>150</w:t>
      </w:r>
      <w:r w:rsidR="00D737CE" w:rsidRPr="00951096">
        <w:rPr>
          <w:b/>
          <w:color w:val="1F497D" w:themeColor="text2"/>
          <w:sz w:val="56"/>
          <w:szCs w:val="56"/>
          <w:u w:val="single"/>
        </w:rPr>
        <w:t xml:space="preserve"> </w:t>
      </w:r>
      <w:r w:rsidRPr="00951096">
        <w:rPr>
          <w:b/>
          <w:color w:val="1F497D" w:themeColor="text2"/>
          <w:sz w:val="56"/>
          <w:szCs w:val="56"/>
          <w:u w:val="single"/>
        </w:rPr>
        <w:t>Husova ul.</w:t>
      </w:r>
      <w:r w:rsidR="00B82FC7" w:rsidRPr="00951096">
        <w:rPr>
          <w:b/>
          <w:color w:val="1F497D" w:themeColor="text2"/>
          <w:sz w:val="56"/>
          <w:szCs w:val="56"/>
          <w:u w:val="single"/>
        </w:rPr>
        <w:t xml:space="preserve"> </w:t>
      </w:r>
      <w:r w:rsidR="00D737CE" w:rsidRPr="00951096">
        <w:rPr>
          <w:b/>
          <w:color w:val="1F497D" w:themeColor="text2"/>
          <w:sz w:val="56"/>
          <w:szCs w:val="56"/>
          <w:u w:val="single"/>
        </w:rPr>
        <w:t>(</w:t>
      </w:r>
      <w:r w:rsidRPr="00951096">
        <w:rPr>
          <w:b/>
          <w:color w:val="1F497D" w:themeColor="text2"/>
          <w:sz w:val="56"/>
          <w:szCs w:val="56"/>
          <w:u w:val="single"/>
        </w:rPr>
        <w:t>sokolovna</w:t>
      </w:r>
      <w:r w:rsidR="00D737CE" w:rsidRPr="00951096">
        <w:rPr>
          <w:b/>
          <w:color w:val="1F497D" w:themeColor="text2"/>
          <w:sz w:val="56"/>
          <w:szCs w:val="56"/>
          <w:u w:val="single"/>
        </w:rPr>
        <w:t>)</w:t>
      </w:r>
    </w:p>
    <w:p w:rsidR="00CB5A22" w:rsidRPr="00944293" w:rsidRDefault="00606582" w:rsidP="00000DB4">
      <w:pPr>
        <w:jc w:val="center"/>
        <w:rPr>
          <w:b/>
          <w:color w:val="1F497D" w:themeColor="text2"/>
          <w:sz w:val="56"/>
          <w:szCs w:val="56"/>
        </w:rPr>
      </w:pPr>
      <w:r w:rsidRPr="00944293">
        <w:rPr>
          <w:b/>
          <w:color w:val="1F497D" w:themeColor="text2"/>
          <w:sz w:val="56"/>
          <w:szCs w:val="56"/>
        </w:rPr>
        <w:t xml:space="preserve"> v</w:t>
      </w:r>
      <w:r w:rsidR="00CB5A22" w:rsidRPr="00944293">
        <w:rPr>
          <w:b/>
          <w:color w:val="1F497D" w:themeColor="text2"/>
          <w:sz w:val="56"/>
          <w:szCs w:val="56"/>
        </w:rPr>
        <w:t xml:space="preserve"> Trhov</w:t>
      </w:r>
      <w:r w:rsidR="00525CB5" w:rsidRPr="00944293">
        <w:rPr>
          <w:b/>
          <w:color w:val="1F497D" w:themeColor="text2"/>
          <w:sz w:val="56"/>
          <w:szCs w:val="56"/>
        </w:rPr>
        <w:t>é</w:t>
      </w:r>
      <w:r w:rsidR="00CB5A22" w:rsidRPr="00944293">
        <w:rPr>
          <w:b/>
          <w:color w:val="1F497D" w:themeColor="text2"/>
          <w:sz w:val="56"/>
          <w:szCs w:val="56"/>
        </w:rPr>
        <w:t xml:space="preserve"> Kamenic</w:t>
      </w:r>
      <w:r w:rsidRPr="00944293">
        <w:rPr>
          <w:b/>
          <w:color w:val="1F497D" w:themeColor="text2"/>
          <w:sz w:val="56"/>
          <w:szCs w:val="56"/>
        </w:rPr>
        <w:t>i</w:t>
      </w:r>
      <w:r w:rsidR="009F1DCA" w:rsidRPr="00944293">
        <w:rPr>
          <w:b/>
          <w:color w:val="1F497D" w:themeColor="text2"/>
          <w:sz w:val="56"/>
          <w:szCs w:val="56"/>
        </w:rPr>
        <w:t xml:space="preserve"> od 19</w:t>
      </w:r>
      <w:r w:rsidR="00264D23" w:rsidRPr="00944293">
        <w:rPr>
          <w:b/>
          <w:color w:val="1F497D" w:themeColor="text2"/>
          <w:sz w:val="56"/>
          <w:szCs w:val="56"/>
        </w:rPr>
        <w:t xml:space="preserve">.00 hodin </w:t>
      </w:r>
    </w:p>
    <w:p w:rsidR="00264D23" w:rsidRPr="00944293" w:rsidRDefault="00CB5A22" w:rsidP="00000DB4">
      <w:pPr>
        <w:jc w:val="center"/>
        <w:rPr>
          <w:b/>
          <w:color w:val="1F497D" w:themeColor="text2"/>
          <w:sz w:val="56"/>
          <w:szCs w:val="56"/>
        </w:rPr>
      </w:pPr>
      <w:r w:rsidRPr="00944293">
        <w:rPr>
          <w:b/>
          <w:color w:val="1F497D" w:themeColor="text2"/>
          <w:sz w:val="56"/>
          <w:szCs w:val="56"/>
        </w:rPr>
        <w:t xml:space="preserve"> </w:t>
      </w:r>
      <w:r w:rsidR="00264D23" w:rsidRPr="00944293">
        <w:rPr>
          <w:b/>
          <w:color w:val="1F497D" w:themeColor="text2"/>
          <w:sz w:val="56"/>
          <w:szCs w:val="56"/>
        </w:rPr>
        <w:t>veřejné</w:t>
      </w:r>
    </w:p>
    <w:p w:rsidR="00264D23" w:rsidRPr="00951096" w:rsidRDefault="00264D23" w:rsidP="00944293">
      <w:pPr>
        <w:jc w:val="center"/>
        <w:rPr>
          <w:b/>
          <w:color w:val="1F497D" w:themeColor="text2"/>
          <w:sz w:val="60"/>
          <w:szCs w:val="60"/>
          <w:u w:val="single"/>
        </w:rPr>
      </w:pPr>
      <w:r w:rsidRPr="00951096">
        <w:rPr>
          <w:b/>
          <w:color w:val="1F497D" w:themeColor="text2"/>
          <w:sz w:val="60"/>
          <w:szCs w:val="60"/>
          <w:u w:val="single"/>
        </w:rPr>
        <w:t xml:space="preserve">ZASEDÁNÍ ZASTUPITELSTVA </w:t>
      </w:r>
      <w:r w:rsidR="00F97733" w:rsidRPr="00951096">
        <w:rPr>
          <w:b/>
          <w:color w:val="1F497D" w:themeColor="text2"/>
          <w:sz w:val="60"/>
          <w:szCs w:val="60"/>
          <w:u w:val="single"/>
        </w:rPr>
        <w:t>M</w:t>
      </w:r>
      <w:r w:rsidRPr="00951096">
        <w:rPr>
          <w:b/>
          <w:color w:val="1F497D" w:themeColor="text2"/>
          <w:sz w:val="60"/>
          <w:szCs w:val="60"/>
          <w:u w:val="single"/>
        </w:rPr>
        <w:t xml:space="preserve">ĚSTYSE </w:t>
      </w:r>
      <w:r w:rsidR="00F97733" w:rsidRPr="00951096">
        <w:rPr>
          <w:b/>
          <w:color w:val="1F497D" w:themeColor="text2"/>
          <w:sz w:val="60"/>
          <w:szCs w:val="60"/>
          <w:u w:val="single"/>
        </w:rPr>
        <w:t xml:space="preserve"> </w:t>
      </w:r>
      <w:proofErr w:type="gramStart"/>
      <w:r w:rsidRPr="00951096">
        <w:rPr>
          <w:b/>
          <w:color w:val="1F497D" w:themeColor="text2"/>
          <w:sz w:val="60"/>
          <w:szCs w:val="60"/>
          <w:u w:val="single"/>
        </w:rPr>
        <w:t>T</w:t>
      </w:r>
      <w:r w:rsidR="00F97733" w:rsidRPr="00951096">
        <w:rPr>
          <w:b/>
          <w:color w:val="1F497D" w:themeColor="text2"/>
          <w:sz w:val="60"/>
          <w:szCs w:val="60"/>
          <w:u w:val="single"/>
        </w:rPr>
        <w:t>.</w:t>
      </w:r>
      <w:r w:rsidRPr="00951096">
        <w:rPr>
          <w:b/>
          <w:color w:val="1F497D" w:themeColor="text2"/>
          <w:sz w:val="60"/>
          <w:szCs w:val="60"/>
          <w:u w:val="single"/>
        </w:rPr>
        <w:t>KAMENICE</w:t>
      </w:r>
      <w:proofErr w:type="gramEnd"/>
    </w:p>
    <w:p w:rsidR="00C009E7" w:rsidRDefault="003A440B" w:rsidP="00F70121">
      <w:pPr>
        <w:rPr>
          <w:b/>
          <w:color w:val="1F497D" w:themeColor="text2"/>
          <w:sz w:val="56"/>
          <w:szCs w:val="56"/>
        </w:rPr>
      </w:pPr>
      <w:r>
        <w:rPr>
          <w:b/>
          <w:color w:val="1F497D" w:themeColor="text2"/>
          <w:sz w:val="56"/>
          <w:szCs w:val="56"/>
        </w:rPr>
        <w:t xml:space="preserve">        </w:t>
      </w:r>
      <w:r w:rsidR="00264D23" w:rsidRPr="00944293">
        <w:rPr>
          <w:b/>
          <w:color w:val="1F497D" w:themeColor="text2"/>
          <w:sz w:val="56"/>
          <w:szCs w:val="56"/>
        </w:rPr>
        <w:t>Program:</w:t>
      </w:r>
      <w:r w:rsidR="000A7A44" w:rsidRPr="00944293">
        <w:rPr>
          <w:b/>
          <w:color w:val="1F497D" w:themeColor="text2"/>
          <w:sz w:val="56"/>
          <w:szCs w:val="56"/>
        </w:rPr>
        <w:t xml:space="preserve"> </w:t>
      </w:r>
    </w:p>
    <w:p w:rsidR="00B21AA1" w:rsidRPr="00951096" w:rsidRDefault="00951096" w:rsidP="00951096">
      <w:pPr>
        <w:pStyle w:val="Odstavecseseznamem"/>
        <w:numPr>
          <w:ilvl w:val="0"/>
          <w:numId w:val="1"/>
        </w:numPr>
        <w:rPr>
          <w:b/>
          <w:color w:val="1F497D" w:themeColor="text2"/>
          <w:sz w:val="64"/>
          <w:szCs w:val="64"/>
        </w:rPr>
      </w:pPr>
      <w:r>
        <w:rPr>
          <w:b/>
          <w:color w:val="1F497D" w:themeColor="text2"/>
          <w:sz w:val="64"/>
          <w:szCs w:val="64"/>
        </w:rPr>
        <w:t xml:space="preserve">  </w:t>
      </w:r>
      <w:r w:rsidR="008B6892" w:rsidRPr="00951096">
        <w:rPr>
          <w:b/>
          <w:color w:val="1F497D" w:themeColor="text2"/>
          <w:sz w:val="64"/>
          <w:szCs w:val="64"/>
        </w:rPr>
        <w:t>Zpráva o činnosti</w:t>
      </w:r>
    </w:p>
    <w:p w:rsidR="009D5B0B" w:rsidRPr="00951096" w:rsidRDefault="00951096" w:rsidP="00951096">
      <w:pPr>
        <w:pStyle w:val="Odstavecseseznamem"/>
        <w:numPr>
          <w:ilvl w:val="0"/>
          <w:numId w:val="1"/>
        </w:numPr>
        <w:rPr>
          <w:b/>
          <w:color w:val="1F497D" w:themeColor="text2"/>
          <w:sz w:val="64"/>
          <w:szCs w:val="64"/>
        </w:rPr>
      </w:pPr>
      <w:r>
        <w:rPr>
          <w:b/>
          <w:color w:val="1F497D" w:themeColor="text2"/>
          <w:sz w:val="64"/>
          <w:szCs w:val="64"/>
        </w:rPr>
        <w:t xml:space="preserve">  </w:t>
      </w:r>
      <w:r w:rsidRPr="00951096">
        <w:rPr>
          <w:b/>
          <w:color w:val="1F497D" w:themeColor="text2"/>
          <w:sz w:val="64"/>
          <w:szCs w:val="64"/>
        </w:rPr>
        <w:t>Rozpočtové změny</w:t>
      </w:r>
      <w:bookmarkStart w:id="0" w:name="_GoBack"/>
      <w:bookmarkEnd w:id="0"/>
    </w:p>
    <w:p w:rsidR="00CE193F" w:rsidRPr="00951096" w:rsidRDefault="00951096" w:rsidP="00951096">
      <w:pPr>
        <w:pStyle w:val="Odstavecseseznamem"/>
        <w:numPr>
          <w:ilvl w:val="0"/>
          <w:numId w:val="1"/>
        </w:numPr>
        <w:rPr>
          <w:b/>
          <w:color w:val="1F497D" w:themeColor="text2"/>
          <w:sz w:val="64"/>
          <w:szCs w:val="64"/>
        </w:rPr>
      </w:pPr>
      <w:r>
        <w:rPr>
          <w:b/>
          <w:color w:val="1F497D" w:themeColor="text2"/>
          <w:sz w:val="64"/>
          <w:szCs w:val="64"/>
        </w:rPr>
        <w:t xml:space="preserve">  </w:t>
      </w:r>
      <w:r w:rsidRPr="00951096">
        <w:rPr>
          <w:b/>
          <w:color w:val="1F497D" w:themeColor="text2"/>
          <w:sz w:val="64"/>
          <w:szCs w:val="64"/>
        </w:rPr>
        <w:t>Rozpočtové provizorium městyse na r</w:t>
      </w:r>
      <w:r>
        <w:rPr>
          <w:b/>
          <w:color w:val="1F497D" w:themeColor="text2"/>
          <w:sz w:val="64"/>
          <w:szCs w:val="64"/>
        </w:rPr>
        <w:t>ok</w:t>
      </w:r>
      <w:r w:rsidRPr="00951096">
        <w:rPr>
          <w:b/>
          <w:color w:val="1F497D" w:themeColor="text2"/>
          <w:sz w:val="64"/>
          <w:szCs w:val="64"/>
        </w:rPr>
        <w:t xml:space="preserve"> 2023</w:t>
      </w:r>
    </w:p>
    <w:p w:rsidR="00CE193F" w:rsidRPr="00951096" w:rsidRDefault="00951096" w:rsidP="00951096">
      <w:pPr>
        <w:pStyle w:val="Odstavecseseznamem"/>
        <w:numPr>
          <w:ilvl w:val="0"/>
          <w:numId w:val="1"/>
        </w:numPr>
        <w:rPr>
          <w:b/>
          <w:color w:val="1F497D" w:themeColor="text2"/>
          <w:sz w:val="64"/>
          <w:szCs w:val="64"/>
        </w:rPr>
      </w:pPr>
      <w:r>
        <w:rPr>
          <w:b/>
          <w:color w:val="1F497D" w:themeColor="text2"/>
          <w:sz w:val="64"/>
          <w:szCs w:val="64"/>
        </w:rPr>
        <w:t xml:space="preserve">  </w:t>
      </w:r>
      <w:r w:rsidRPr="00951096">
        <w:rPr>
          <w:b/>
          <w:color w:val="1F497D" w:themeColor="text2"/>
          <w:sz w:val="64"/>
          <w:szCs w:val="64"/>
        </w:rPr>
        <w:t>Rozpočtový výhled městyse</w:t>
      </w:r>
    </w:p>
    <w:p w:rsidR="00951096" w:rsidRPr="00951096" w:rsidRDefault="00951096" w:rsidP="00951096">
      <w:pPr>
        <w:pStyle w:val="Odstavecseseznamem"/>
        <w:numPr>
          <w:ilvl w:val="0"/>
          <w:numId w:val="1"/>
        </w:numPr>
        <w:rPr>
          <w:b/>
          <w:color w:val="1F497D" w:themeColor="text2"/>
          <w:sz w:val="64"/>
          <w:szCs w:val="64"/>
        </w:rPr>
      </w:pPr>
      <w:r>
        <w:rPr>
          <w:b/>
          <w:color w:val="1F497D" w:themeColor="text2"/>
          <w:sz w:val="64"/>
          <w:szCs w:val="64"/>
        </w:rPr>
        <w:t xml:space="preserve">  </w:t>
      </w:r>
      <w:r w:rsidRPr="00951096">
        <w:rPr>
          <w:b/>
          <w:color w:val="1F497D" w:themeColor="text2"/>
          <w:sz w:val="64"/>
          <w:szCs w:val="64"/>
        </w:rPr>
        <w:t>Rozpočet PO – ZŠ a MŠ na rok 2023</w:t>
      </w:r>
    </w:p>
    <w:p w:rsidR="00951096" w:rsidRPr="00951096" w:rsidRDefault="00951096" w:rsidP="00951096">
      <w:pPr>
        <w:pStyle w:val="Odstavecseseznamem"/>
        <w:numPr>
          <w:ilvl w:val="0"/>
          <w:numId w:val="1"/>
        </w:numPr>
        <w:rPr>
          <w:b/>
          <w:color w:val="1F497D" w:themeColor="text2"/>
          <w:sz w:val="64"/>
          <w:szCs w:val="64"/>
        </w:rPr>
      </w:pPr>
      <w:r>
        <w:rPr>
          <w:b/>
          <w:color w:val="1F497D" w:themeColor="text2"/>
          <w:sz w:val="64"/>
          <w:szCs w:val="64"/>
        </w:rPr>
        <w:t xml:space="preserve">  </w:t>
      </w:r>
      <w:r w:rsidRPr="00951096">
        <w:rPr>
          <w:b/>
          <w:color w:val="1F497D" w:themeColor="text2"/>
          <w:sz w:val="64"/>
          <w:szCs w:val="64"/>
        </w:rPr>
        <w:t>Střednědobý výhled PO – ZŠ a MŠ</w:t>
      </w:r>
    </w:p>
    <w:p w:rsidR="00951096" w:rsidRPr="00951096" w:rsidRDefault="00951096" w:rsidP="00951096">
      <w:pPr>
        <w:pStyle w:val="Odstavecseseznamem"/>
        <w:numPr>
          <w:ilvl w:val="0"/>
          <w:numId w:val="1"/>
        </w:numPr>
        <w:rPr>
          <w:b/>
          <w:color w:val="1F497D" w:themeColor="text2"/>
          <w:sz w:val="64"/>
          <w:szCs w:val="64"/>
        </w:rPr>
      </w:pPr>
      <w:r>
        <w:rPr>
          <w:b/>
          <w:color w:val="1F497D" w:themeColor="text2"/>
          <w:sz w:val="64"/>
          <w:szCs w:val="64"/>
        </w:rPr>
        <w:t xml:space="preserve">  </w:t>
      </w:r>
      <w:r w:rsidRPr="00951096">
        <w:rPr>
          <w:b/>
          <w:color w:val="1F497D" w:themeColor="text2"/>
          <w:sz w:val="64"/>
          <w:szCs w:val="64"/>
        </w:rPr>
        <w:t>Obecně závazná vyhláška</w:t>
      </w:r>
    </w:p>
    <w:p w:rsidR="00CE193F" w:rsidRPr="00951096" w:rsidRDefault="00951096" w:rsidP="00951096">
      <w:pPr>
        <w:pStyle w:val="Odstavecseseznamem"/>
        <w:numPr>
          <w:ilvl w:val="0"/>
          <w:numId w:val="1"/>
        </w:numPr>
        <w:rPr>
          <w:b/>
          <w:color w:val="1F497D" w:themeColor="text2"/>
          <w:sz w:val="64"/>
          <w:szCs w:val="64"/>
        </w:rPr>
      </w:pPr>
      <w:r>
        <w:rPr>
          <w:b/>
          <w:color w:val="1F497D" w:themeColor="text2"/>
          <w:sz w:val="64"/>
          <w:szCs w:val="64"/>
        </w:rPr>
        <w:t xml:space="preserve">  </w:t>
      </w:r>
      <w:r w:rsidR="00CE193F" w:rsidRPr="00951096">
        <w:rPr>
          <w:b/>
          <w:color w:val="1F497D" w:themeColor="text2"/>
          <w:sz w:val="64"/>
          <w:szCs w:val="64"/>
        </w:rPr>
        <w:t>Prodej, nákup a směna pozemků</w:t>
      </w:r>
    </w:p>
    <w:p w:rsidR="00CE193F" w:rsidRDefault="00951096" w:rsidP="00951096">
      <w:pPr>
        <w:pStyle w:val="Odstavecseseznamem"/>
        <w:numPr>
          <w:ilvl w:val="0"/>
          <w:numId w:val="1"/>
        </w:numPr>
        <w:rPr>
          <w:b/>
          <w:color w:val="1F497D" w:themeColor="text2"/>
          <w:sz w:val="64"/>
          <w:szCs w:val="64"/>
        </w:rPr>
      </w:pPr>
      <w:r>
        <w:rPr>
          <w:b/>
          <w:color w:val="1F497D" w:themeColor="text2"/>
          <w:sz w:val="64"/>
          <w:szCs w:val="64"/>
        </w:rPr>
        <w:t xml:space="preserve">  </w:t>
      </w:r>
      <w:r w:rsidR="00CE193F" w:rsidRPr="00951096">
        <w:rPr>
          <w:b/>
          <w:color w:val="1F497D" w:themeColor="text2"/>
          <w:sz w:val="64"/>
          <w:szCs w:val="64"/>
        </w:rPr>
        <w:t>Různé</w:t>
      </w:r>
    </w:p>
    <w:p w:rsidR="009D5B0B" w:rsidRPr="00951096" w:rsidRDefault="008B6892" w:rsidP="00951096">
      <w:pPr>
        <w:pStyle w:val="Odstavecseseznamem"/>
        <w:numPr>
          <w:ilvl w:val="0"/>
          <w:numId w:val="1"/>
        </w:numPr>
        <w:rPr>
          <w:b/>
          <w:color w:val="1F497D" w:themeColor="text2"/>
          <w:sz w:val="64"/>
          <w:szCs w:val="64"/>
        </w:rPr>
      </w:pPr>
      <w:r w:rsidRPr="00951096">
        <w:rPr>
          <w:b/>
          <w:color w:val="1F497D" w:themeColor="text2"/>
          <w:sz w:val="64"/>
          <w:szCs w:val="64"/>
        </w:rPr>
        <w:t>R</w:t>
      </w:r>
      <w:r w:rsidR="003A440B" w:rsidRPr="00951096">
        <w:rPr>
          <w:b/>
          <w:color w:val="1F497D" w:themeColor="text2"/>
          <w:sz w:val="64"/>
          <w:szCs w:val="64"/>
        </w:rPr>
        <w:t>ozprava</w:t>
      </w:r>
    </w:p>
    <w:p w:rsidR="008B6892" w:rsidRPr="00951096" w:rsidRDefault="008B6892" w:rsidP="008B6892">
      <w:pPr>
        <w:pStyle w:val="Odstavecseseznamem"/>
        <w:ind w:left="1210"/>
        <w:rPr>
          <w:b/>
          <w:color w:val="1F497D" w:themeColor="text2"/>
          <w:sz w:val="56"/>
          <w:szCs w:val="56"/>
        </w:rPr>
      </w:pPr>
    </w:p>
    <w:p w:rsidR="009D5B0B" w:rsidRPr="00951096" w:rsidRDefault="009D5B0B" w:rsidP="00B82FC7">
      <w:pPr>
        <w:ind w:left="850"/>
        <w:rPr>
          <w:b/>
          <w:color w:val="1F497D" w:themeColor="text2"/>
          <w:sz w:val="56"/>
          <w:szCs w:val="56"/>
        </w:rPr>
      </w:pPr>
    </w:p>
    <w:p w:rsidR="009D5B0B" w:rsidRPr="00951096" w:rsidRDefault="009D5B0B" w:rsidP="00B82FC7">
      <w:pPr>
        <w:rPr>
          <w:b/>
          <w:color w:val="1F497D" w:themeColor="text2"/>
          <w:sz w:val="56"/>
          <w:szCs w:val="56"/>
        </w:rPr>
      </w:pPr>
    </w:p>
    <w:p w:rsidR="009D5B0B" w:rsidRPr="00951096" w:rsidRDefault="009D5B0B" w:rsidP="00B82FC7">
      <w:pPr>
        <w:rPr>
          <w:b/>
          <w:color w:val="1F497D" w:themeColor="text2"/>
          <w:sz w:val="56"/>
          <w:szCs w:val="56"/>
        </w:rPr>
      </w:pPr>
    </w:p>
    <w:p w:rsidR="009D5B0B" w:rsidRPr="00951096" w:rsidRDefault="009D5B0B" w:rsidP="009D5B0B">
      <w:pPr>
        <w:pStyle w:val="Odstavecseseznamem"/>
        <w:ind w:left="1210"/>
        <w:rPr>
          <w:b/>
          <w:color w:val="1F497D" w:themeColor="text2"/>
          <w:sz w:val="56"/>
          <w:szCs w:val="56"/>
        </w:rPr>
      </w:pPr>
    </w:p>
    <w:p w:rsidR="00B21AA1" w:rsidRDefault="00B21AA1" w:rsidP="00B21AA1">
      <w:pPr>
        <w:pStyle w:val="Odstavecseseznamem"/>
        <w:ind w:left="643"/>
        <w:rPr>
          <w:b/>
          <w:color w:val="1F497D" w:themeColor="text2"/>
          <w:sz w:val="72"/>
          <w:szCs w:val="72"/>
        </w:rPr>
      </w:pPr>
    </w:p>
    <w:p w:rsidR="00741B54" w:rsidRPr="009032BE" w:rsidRDefault="00741B54" w:rsidP="00741B54">
      <w:pPr>
        <w:pStyle w:val="Odstavecseseznamem"/>
        <w:ind w:left="643"/>
        <w:rPr>
          <w:b/>
          <w:color w:val="1F497D" w:themeColor="text2"/>
          <w:sz w:val="72"/>
          <w:szCs w:val="72"/>
        </w:rPr>
      </w:pPr>
    </w:p>
    <w:p w:rsidR="00F70121" w:rsidRPr="00F70121" w:rsidRDefault="00F70121" w:rsidP="00F70121">
      <w:pPr>
        <w:pStyle w:val="Odstavecseseznamem"/>
        <w:rPr>
          <w:b/>
          <w:color w:val="1F497D" w:themeColor="text2"/>
          <w:sz w:val="56"/>
          <w:szCs w:val="56"/>
        </w:rPr>
      </w:pPr>
    </w:p>
    <w:p w:rsidR="00000DB4" w:rsidRPr="00F70121" w:rsidRDefault="00000DB4" w:rsidP="00000DB4">
      <w:pPr>
        <w:pStyle w:val="Odstavecseseznamem"/>
        <w:rPr>
          <w:b/>
          <w:color w:val="1F497D" w:themeColor="text2"/>
          <w:sz w:val="56"/>
          <w:szCs w:val="56"/>
        </w:rPr>
      </w:pPr>
    </w:p>
    <w:p w:rsidR="00264D23" w:rsidRPr="00000DB4" w:rsidRDefault="00264D23" w:rsidP="009F1DCA">
      <w:pPr>
        <w:pStyle w:val="Odstavecseseznamem"/>
        <w:rPr>
          <w:b/>
          <w:color w:val="1F497D" w:themeColor="text2"/>
          <w:sz w:val="52"/>
          <w:szCs w:val="52"/>
        </w:rPr>
      </w:pPr>
    </w:p>
    <w:p w:rsidR="00264D23" w:rsidRDefault="00264D23" w:rsidP="00264D23">
      <w:pPr>
        <w:pStyle w:val="Odstavecseseznamem"/>
        <w:rPr>
          <w:color w:val="002060"/>
          <w:sz w:val="48"/>
          <w:szCs w:val="48"/>
        </w:rPr>
      </w:pPr>
    </w:p>
    <w:p w:rsidR="00264D23" w:rsidRPr="00264D23" w:rsidRDefault="00264D23">
      <w:pPr>
        <w:rPr>
          <w:color w:val="002060"/>
          <w:sz w:val="48"/>
          <w:szCs w:val="48"/>
        </w:rPr>
      </w:pPr>
    </w:p>
    <w:sectPr w:rsidR="00264D23" w:rsidRPr="00264D23" w:rsidSect="00CE193F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99D"/>
    <w:multiLevelType w:val="hybridMultilevel"/>
    <w:tmpl w:val="97FAEFCC"/>
    <w:lvl w:ilvl="0" w:tplc="040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23"/>
    <w:rsid w:val="00000DB4"/>
    <w:rsid w:val="00086AF2"/>
    <w:rsid w:val="000A7A44"/>
    <w:rsid w:val="00141981"/>
    <w:rsid w:val="0023395F"/>
    <w:rsid w:val="00264D23"/>
    <w:rsid w:val="0031713D"/>
    <w:rsid w:val="003841C7"/>
    <w:rsid w:val="003A440B"/>
    <w:rsid w:val="00423C6A"/>
    <w:rsid w:val="00482E67"/>
    <w:rsid w:val="004E4307"/>
    <w:rsid w:val="00525CB5"/>
    <w:rsid w:val="005A5421"/>
    <w:rsid w:val="005A7F79"/>
    <w:rsid w:val="00606582"/>
    <w:rsid w:val="00622AFD"/>
    <w:rsid w:val="0065265F"/>
    <w:rsid w:val="00741B54"/>
    <w:rsid w:val="007C4276"/>
    <w:rsid w:val="008B6892"/>
    <w:rsid w:val="008E0116"/>
    <w:rsid w:val="009032BE"/>
    <w:rsid w:val="00931ED9"/>
    <w:rsid w:val="00944293"/>
    <w:rsid w:val="00951096"/>
    <w:rsid w:val="009D5B0B"/>
    <w:rsid w:val="009F1DCA"/>
    <w:rsid w:val="00B1212F"/>
    <w:rsid w:val="00B21AA1"/>
    <w:rsid w:val="00B7074E"/>
    <w:rsid w:val="00B82FC7"/>
    <w:rsid w:val="00C009E7"/>
    <w:rsid w:val="00CB5A22"/>
    <w:rsid w:val="00CE193F"/>
    <w:rsid w:val="00CF4896"/>
    <w:rsid w:val="00D737CE"/>
    <w:rsid w:val="00E43477"/>
    <w:rsid w:val="00EC1224"/>
    <w:rsid w:val="00F06C20"/>
    <w:rsid w:val="00F67E39"/>
    <w:rsid w:val="00F70121"/>
    <w:rsid w:val="00F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E8D2"/>
  <w15:docId w15:val="{153E507E-696F-4E7F-BD50-D3593C05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D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0D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HP Inc.</cp:lastModifiedBy>
  <cp:revision>10</cp:revision>
  <cp:lastPrinted>2022-11-30T12:38:00Z</cp:lastPrinted>
  <dcterms:created xsi:type="dcterms:W3CDTF">2021-09-22T13:54:00Z</dcterms:created>
  <dcterms:modified xsi:type="dcterms:W3CDTF">2022-11-30T12:45:00Z</dcterms:modified>
</cp:coreProperties>
</file>